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D2F72" w:rsidRDefault="008D2F72" w14:paraId="672A6659" wp14:textId="77777777">
      <w:pPr>
        <w:pStyle w:val="Default"/>
        <w:spacing w:line="276" w:lineRule="auto"/>
        <w:rPr>
          <w:rFonts w:ascii="Arial" w:hAnsi="Arial" w:cs="Arial"/>
        </w:rPr>
      </w:pPr>
    </w:p>
    <w:p xmlns:wp14="http://schemas.microsoft.com/office/word/2010/wordml" w:rsidR="008D2F72" w:rsidRDefault="008E3010" w14:paraId="5D7A91A2" wp14:textId="77777777">
      <w:pPr>
        <w:pStyle w:val="Default"/>
        <w:spacing w:line="276" w:lineRule="auto"/>
        <w:jc w:val="center"/>
        <w:rPr>
          <w:rFonts w:ascii="Arial" w:hAnsi="Arial" w:cs="Arial"/>
          <w:b/>
          <w:bCs/>
        </w:rPr>
      </w:pPr>
      <w:r>
        <w:rPr>
          <w:rFonts w:ascii="Arial" w:hAnsi="Arial" w:cs="Arial"/>
          <w:b/>
          <w:bCs/>
        </w:rPr>
        <w:t>Global</w:t>
      </w:r>
      <w:r w:rsidR="00980605">
        <w:rPr>
          <w:rFonts w:ascii="Arial" w:hAnsi="Arial" w:cs="Arial"/>
          <w:b/>
          <w:bCs/>
        </w:rPr>
        <w:t xml:space="preserve"> </w:t>
      </w:r>
      <w:r w:rsidR="008D2F72">
        <w:rPr>
          <w:rFonts w:ascii="Arial" w:hAnsi="Arial" w:cs="Arial"/>
          <w:b/>
          <w:bCs/>
        </w:rPr>
        <w:t>D</w:t>
      </w:r>
      <w:r w:rsidR="00980605">
        <w:rPr>
          <w:rFonts w:ascii="Arial" w:hAnsi="Arial" w:cs="Arial"/>
          <w:b/>
          <w:bCs/>
        </w:rPr>
        <w:t>ocument Retention Policy</w:t>
      </w:r>
    </w:p>
    <w:p xmlns:wp14="http://schemas.microsoft.com/office/word/2010/wordml" w:rsidR="008D2F72" w:rsidRDefault="008D2F72" w14:paraId="0A37501D" wp14:textId="77777777">
      <w:pPr>
        <w:pStyle w:val="Default"/>
        <w:spacing w:line="276" w:lineRule="auto"/>
        <w:rPr>
          <w:rFonts w:ascii="Arial" w:hAnsi="Arial" w:cs="Arial"/>
        </w:rPr>
      </w:pPr>
    </w:p>
    <w:p xmlns:wp14="http://schemas.microsoft.com/office/word/2010/wordml" w:rsidR="008D2F72" w:rsidRDefault="008D2F72" w14:paraId="66DE2692" wp14:textId="77777777">
      <w:pPr>
        <w:pStyle w:val="Default"/>
        <w:spacing w:line="276" w:lineRule="auto"/>
        <w:rPr>
          <w:rFonts w:ascii="Arial" w:hAnsi="Arial" w:cs="Arial"/>
        </w:rPr>
      </w:pPr>
      <w:r>
        <w:rPr>
          <w:rFonts w:ascii="Arial" w:hAnsi="Arial" w:cs="Arial"/>
        </w:rPr>
        <w:t xml:space="preserve">The retention of documents meets the conditions and requirements as stipulated by the European Commission. Keeping orderly and comprehensive records will make it easier to assess the project status and progress. </w:t>
      </w:r>
      <w:r w:rsidR="008E3010">
        <w:rPr>
          <w:rFonts w:ascii="Arial" w:hAnsi="Arial" w:cs="Arial"/>
        </w:rPr>
        <w:t>GLOBAL</w:t>
      </w:r>
      <w:r>
        <w:rPr>
          <w:rFonts w:ascii="Arial" w:hAnsi="Arial" w:cs="Arial"/>
        </w:rPr>
        <w:t xml:space="preserve"> will retain records to substantiate claims and meet ESF EC Regulations.</w:t>
      </w:r>
    </w:p>
    <w:p xmlns:wp14="http://schemas.microsoft.com/office/word/2010/wordml" w:rsidR="008D2F72" w:rsidRDefault="008D2F72" w14:paraId="29D6B04F" wp14:textId="77777777">
      <w:pPr>
        <w:pStyle w:val="Default"/>
        <w:spacing w:line="276" w:lineRule="auto"/>
        <w:rPr>
          <w:rFonts w:ascii="Arial" w:hAnsi="Arial" w:cs="Arial"/>
        </w:rPr>
      </w:pPr>
      <w:r>
        <w:rPr>
          <w:rFonts w:ascii="Arial" w:hAnsi="Arial" w:cs="Arial"/>
        </w:rPr>
        <w:t xml:space="preserve"> </w:t>
      </w:r>
    </w:p>
    <w:p xmlns:wp14="http://schemas.microsoft.com/office/word/2010/wordml" w:rsidR="008D2F72" w:rsidRDefault="00980605" w14:paraId="2ACC4BDB" wp14:textId="77777777">
      <w:pPr>
        <w:pStyle w:val="Default"/>
        <w:spacing w:line="276" w:lineRule="auto"/>
        <w:rPr>
          <w:rFonts w:ascii="Arial" w:hAnsi="Arial" w:cs="Arial"/>
        </w:rPr>
      </w:pPr>
      <w:r>
        <w:rPr>
          <w:rFonts w:ascii="Arial" w:hAnsi="Arial" w:cs="Arial"/>
        </w:rPr>
        <w:t>Company</w:t>
      </w:r>
      <w:r w:rsidR="008D2F72">
        <w:rPr>
          <w:rFonts w:ascii="Arial" w:hAnsi="Arial" w:cs="Arial"/>
        </w:rPr>
        <w:t xml:space="preserve"> documentation </w:t>
      </w:r>
      <w:r>
        <w:rPr>
          <w:rFonts w:ascii="Arial" w:hAnsi="Arial" w:cs="Arial"/>
        </w:rPr>
        <w:t>will</w:t>
      </w:r>
      <w:r w:rsidR="008D2F72">
        <w:rPr>
          <w:rFonts w:ascii="Arial" w:hAnsi="Arial" w:cs="Arial"/>
        </w:rPr>
        <w:t xml:space="preserve"> be kept </w:t>
      </w:r>
      <w:r>
        <w:rPr>
          <w:rFonts w:ascii="Arial" w:hAnsi="Arial" w:cs="Arial"/>
        </w:rPr>
        <w:t xml:space="preserve">in line with government recommendations </w:t>
      </w:r>
      <w:r w:rsidR="008D2F72">
        <w:rPr>
          <w:rFonts w:ascii="Arial" w:hAnsi="Arial" w:cs="Arial"/>
        </w:rPr>
        <w:t xml:space="preserve">in a secure and safe environment. The records will show: </w:t>
      </w:r>
    </w:p>
    <w:p xmlns:wp14="http://schemas.microsoft.com/office/word/2010/wordml" w:rsidR="008D2F72" w:rsidRDefault="00980605" w14:paraId="4933D71A" wp14:textId="77777777">
      <w:pPr>
        <w:pStyle w:val="Default"/>
        <w:numPr>
          <w:ilvl w:val="0"/>
          <w:numId w:val="1"/>
        </w:numPr>
        <w:spacing w:line="276" w:lineRule="auto"/>
        <w:rPr>
          <w:rFonts w:ascii="Arial" w:hAnsi="Arial" w:cs="Arial"/>
        </w:rPr>
      </w:pPr>
      <w:r>
        <w:rPr>
          <w:rFonts w:ascii="Arial" w:hAnsi="Arial" w:cs="Arial"/>
        </w:rPr>
        <w:t>Personal</w:t>
      </w:r>
      <w:r w:rsidR="008D2F72">
        <w:rPr>
          <w:rFonts w:ascii="Arial" w:hAnsi="Arial" w:cs="Arial"/>
        </w:rPr>
        <w:t xml:space="preserve"> Application </w:t>
      </w:r>
    </w:p>
    <w:p xmlns:wp14="http://schemas.microsoft.com/office/word/2010/wordml" w:rsidR="008D2F72" w:rsidRDefault="00980605" w14:paraId="254065AD" wp14:textId="77777777">
      <w:pPr>
        <w:pStyle w:val="Default"/>
        <w:numPr>
          <w:ilvl w:val="0"/>
          <w:numId w:val="1"/>
        </w:numPr>
        <w:spacing w:line="276" w:lineRule="auto"/>
        <w:rPr>
          <w:rFonts w:ascii="Arial" w:hAnsi="Arial" w:cs="Arial"/>
        </w:rPr>
      </w:pPr>
      <w:r>
        <w:rPr>
          <w:rFonts w:ascii="Arial" w:hAnsi="Arial" w:cs="Arial"/>
        </w:rPr>
        <w:t>Personal documentation and referral information</w:t>
      </w:r>
    </w:p>
    <w:p xmlns:wp14="http://schemas.microsoft.com/office/word/2010/wordml" w:rsidR="008D2F72" w:rsidRDefault="008D2F72" w14:paraId="3FE1C5B5" wp14:textId="77777777">
      <w:pPr>
        <w:pStyle w:val="Default"/>
        <w:numPr>
          <w:ilvl w:val="0"/>
          <w:numId w:val="1"/>
        </w:numPr>
        <w:spacing w:line="276" w:lineRule="auto"/>
        <w:rPr>
          <w:rFonts w:ascii="Arial" w:hAnsi="Arial" w:cs="Arial"/>
        </w:rPr>
      </w:pPr>
      <w:r>
        <w:rPr>
          <w:rFonts w:ascii="Arial" w:hAnsi="Arial" w:cs="Arial"/>
        </w:rPr>
        <w:t xml:space="preserve">Copies of any correspondence with </w:t>
      </w:r>
      <w:r w:rsidR="00980605">
        <w:rPr>
          <w:rFonts w:ascii="Arial" w:hAnsi="Arial" w:cs="Arial"/>
        </w:rPr>
        <w:t>leading organisation</w:t>
      </w:r>
    </w:p>
    <w:p xmlns:wp14="http://schemas.microsoft.com/office/word/2010/wordml" w:rsidR="008D2F72" w:rsidRDefault="008D2F72" w14:paraId="4A8CDD77" wp14:textId="77777777">
      <w:pPr>
        <w:pStyle w:val="Default"/>
        <w:numPr>
          <w:ilvl w:val="0"/>
          <w:numId w:val="1"/>
        </w:numPr>
        <w:spacing w:line="276" w:lineRule="auto"/>
        <w:rPr>
          <w:rFonts w:ascii="Arial" w:hAnsi="Arial" w:cs="Arial"/>
        </w:rPr>
      </w:pPr>
      <w:r>
        <w:rPr>
          <w:rFonts w:ascii="Arial" w:hAnsi="Arial" w:cs="Arial"/>
        </w:rPr>
        <w:t xml:space="preserve">Copies of any agreed changes to the </w:t>
      </w:r>
      <w:r w:rsidR="00980605">
        <w:rPr>
          <w:rFonts w:ascii="Arial" w:hAnsi="Arial" w:cs="Arial"/>
        </w:rPr>
        <w:t>company</w:t>
      </w:r>
    </w:p>
    <w:p xmlns:wp14="http://schemas.microsoft.com/office/word/2010/wordml" w:rsidR="008D2F72" w:rsidRDefault="008D2F72" w14:paraId="39CA1C7C" wp14:textId="77777777">
      <w:pPr>
        <w:pStyle w:val="Default"/>
        <w:numPr>
          <w:ilvl w:val="0"/>
          <w:numId w:val="1"/>
        </w:numPr>
        <w:spacing w:line="276" w:lineRule="auto"/>
        <w:rPr>
          <w:rFonts w:ascii="Arial" w:hAnsi="Arial" w:cs="Arial"/>
        </w:rPr>
      </w:pPr>
      <w:r>
        <w:rPr>
          <w:rFonts w:ascii="Arial" w:hAnsi="Arial" w:cs="Arial"/>
        </w:rPr>
        <w:t xml:space="preserve">Copies of all claim forms. </w:t>
      </w:r>
    </w:p>
    <w:p xmlns:wp14="http://schemas.microsoft.com/office/word/2010/wordml" w:rsidR="008D2F72" w:rsidRDefault="008D2F72" w14:paraId="4E108A7D" wp14:textId="77777777">
      <w:pPr>
        <w:pStyle w:val="Default"/>
        <w:numPr>
          <w:ilvl w:val="0"/>
          <w:numId w:val="1"/>
        </w:numPr>
        <w:spacing w:line="276" w:lineRule="auto"/>
        <w:rPr>
          <w:rFonts w:ascii="Arial" w:hAnsi="Arial" w:cs="Arial"/>
        </w:rPr>
      </w:pPr>
      <w:r>
        <w:rPr>
          <w:rFonts w:ascii="Arial" w:hAnsi="Arial" w:cs="Arial"/>
        </w:rPr>
        <w:t xml:space="preserve">Working papers showing how the claims were calculated. </w:t>
      </w:r>
    </w:p>
    <w:p xmlns:wp14="http://schemas.microsoft.com/office/word/2010/wordml" w:rsidR="008D2F72" w:rsidRDefault="008D2F72" w14:paraId="5DAB6C7B" wp14:textId="77777777">
      <w:pPr>
        <w:pStyle w:val="Default"/>
        <w:spacing w:line="276" w:lineRule="auto"/>
        <w:rPr>
          <w:rFonts w:ascii="Arial" w:hAnsi="Arial" w:cs="Arial"/>
        </w:rPr>
      </w:pPr>
    </w:p>
    <w:p xmlns:wp14="http://schemas.microsoft.com/office/word/2010/wordml" w:rsidR="008D2F72" w:rsidRDefault="008E3010" w14:paraId="2E996EE1" wp14:textId="77777777">
      <w:pPr>
        <w:pStyle w:val="Default"/>
        <w:spacing w:line="276" w:lineRule="auto"/>
        <w:rPr>
          <w:rFonts w:ascii="Arial" w:hAnsi="Arial" w:cs="Arial"/>
        </w:rPr>
      </w:pPr>
      <w:r>
        <w:rPr>
          <w:rFonts w:ascii="Arial" w:hAnsi="Arial" w:cs="Arial"/>
        </w:rPr>
        <w:t>GLOBAL</w:t>
      </w:r>
      <w:r w:rsidR="008D2F72">
        <w:rPr>
          <w:rFonts w:ascii="Arial" w:hAnsi="Arial" w:cs="Arial"/>
        </w:rPr>
        <w:t xml:space="preserve"> will also keep records of: </w:t>
      </w:r>
    </w:p>
    <w:p xmlns:wp14="http://schemas.microsoft.com/office/word/2010/wordml" w:rsidR="008D2F72" w:rsidRDefault="008D2F72" w14:paraId="45FBFB17" wp14:textId="77777777">
      <w:pPr>
        <w:pStyle w:val="Default"/>
        <w:numPr>
          <w:ilvl w:val="0"/>
          <w:numId w:val="2"/>
        </w:numPr>
        <w:spacing w:line="276" w:lineRule="auto"/>
        <w:rPr>
          <w:rFonts w:ascii="Arial" w:hAnsi="Arial" w:cs="Arial"/>
        </w:rPr>
      </w:pPr>
      <w:r>
        <w:rPr>
          <w:rFonts w:ascii="Arial" w:hAnsi="Arial" w:cs="Arial"/>
        </w:rPr>
        <w:t xml:space="preserve">Evidence of all </w:t>
      </w:r>
      <w:r w:rsidR="00980605">
        <w:rPr>
          <w:rFonts w:ascii="Arial" w:hAnsi="Arial" w:cs="Arial"/>
        </w:rPr>
        <w:t>company</w:t>
      </w:r>
      <w:r>
        <w:rPr>
          <w:rFonts w:ascii="Arial" w:hAnsi="Arial" w:cs="Arial"/>
        </w:rPr>
        <w:t xml:space="preserve"> expenditure, including:</w:t>
      </w:r>
    </w:p>
    <w:p xmlns:wp14="http://schemas.microsoft.com/office/word/2010/wordml" w:rsidR="008D2F72" w:rsidRDefault="008D2F72" w14:paraId="072DA0C2" wp14:textId="77777777">
      <w:pPr>
        <w:pStyle w:val="Default"/>
        <w:numPr>
          <w:ilvl w:val="1"/>
          <w:numId w:val="2"/>
        </w:numPr>
        <w:spacing w:line="276" w:lineRule="auto"/>
        <w:rPr>
          <w:rFonts w:ascii="Arial" w:hAnsi="Arial" w:cs="Arial"/>
        </w:rPr>
      </w:pPr>
      <w:r>
        <w:rPr>
          <w:rFonts w:ascii="Arial" w:hAnsi="Arial" w:cs="Arial"/>
        </w:rPr>
        <w:t>invoices and bank statements or equivalent to show that the payments were made</w:t>
      </w:r>
    </w:p>
    <w:p xmlns:wp14="http://schemas.microsoft.com/office/word/2010/wordml" w:rsidR="008D2F72" w:rsidRDefault="008D2F72" w14:paraId="53A2FD3C" wp14:textId="77777777">
      <w:pPr>
        <w:pStyle w:val="Default"/>
        <w:numPr>
          <w:ilvl w:val="1"/>
          <w:numId w:val="2"/>
        </w:numPr>
        <w:spacing w:line="276" w:lineRule="auto"/>
        <w:rPr>
          <w:rFonts w:ascii="Arial" w:hAnsi="Arial" w:cs="Arial"/>
        </w:rPr>
      </w:pPr>
      <w:r>
        <w:rPr>
          <w:rFonts w:ascii="Arial" w:hAnsi="Arial" w:cs="Arial"/>
        </w:rPr>
        <w:t xml:space="preserve">evidence of how overheads costs and salaries have been apportioned to the project, including the methodology for calculating these costs </w:t>
      </w:r>
    </w:p>
    <w:p xmlns:wp14="http://schemas.microsoft.com/office/word/2010/wordml" w:rsidR="008D2F72" w:rsidRDefault="008D2F72" w14:paraId="0493B3FF" wp14:textId="77777777">
      <w:pPr>
        <w:pStyle w:val="Default"/>
        <w:numPr>
          <w:ilvl w:val="0"/>
          <w:numId w:val="2"/>
        </w:numPr>
        <w:spacing w:line="276" w:lineRule="auto"/>
        <w:rPr>
          <w:rFonts w:ascii="Arial" w:hAnsi="Arial" w:cs="Arial"/>
        </w:rPr>
      </w:pPr>
      <w:r>
        <w:rPr>
          <w:rFonts w:ascii="Arial" w:hAnsi="Arial" w:cs="Arial"/>
        </w:rPr>
        <w:t>Records of beneficiaries supported including application forms, attendance registers and records of achievement</w:t>
      </w:r>
    </w:p>
    <w:p xmlns:wp14="http://schemas.microsoft.com/office/word/2010/wordml" w:rsidR="008D2F72" w:rsidRDefault="008D2F72" w14:paraId="63B0723D" wp14:textId="77777777">
      <w:pPr>
        <w:pStyle w:val="Default"/>
        <w:numPr>
          <w:ilvl w:val="0"/>
          <w:numId w:val="2"/>
        </w:numPr>
        <w:spacing w:line="276" w:lineRule="auto"/>
        <w:rPr>
          <w:rFonts w:ascii="Arial" w:hAnsi="Arial" w:cs="Arial"/>
        </w:rPr>
      </w:pPr>
      <w:r>
        <w:rPr>
          <w:rFonts w:ascii="Arial" w:hAnsi="Arial" w:cs="Arial"/>
        </w:rPr>
        <w:t xml:space="preserve">Evidence of open and fair procurement of goods and services. As a minimum, </w:t>
      </w:r>
      <w:r w:rsidR="008E3010">
        <w:rPr>
          <w:rFonts w:ascii="Arial" w:hAnsi="Arial" w:cs="Arial"/>
        </w:rPr>
        <w:t>GLOBAL</w:t>
      </w:r>
      <w:r>
        <w:rPr>
          <w:rFonts w:ascii="Arial" w:hAnsi="Arial" w:cs="Arial"/>
        </w:rPr>
        <w:t xml:space="preserve"> will keep records of contract notices, quotations or tenders received, and of the scoring methodology used for selecting the successful candidate.</w:t>
      </w:r>
    </w:p>
    <w:p xmlns:wp14="http://schemas.microsoft.com/office/word/2010/wordml" w:rsidR="008D2F72" w:rsidRDefault="008D2F72" w14:paraId="17DB7B01" wp14:textId="77777777">
      <w:pPr>
        <w:pStyle w:val="Default"/>
        <w:numPr>
          <w:ilvl w:val="0"/>
          <w:numId w:val="2"/>
        </w:numPr>
        <w:spacing w:line="276" w:lineRule="auto"/>
        <w:rPr>
          <w:rFonts w:ascii="Arial" w:hAnsi="Arial" w:cs="Arial"/>
        </w:rPr>
      </w:pPr>
      <w:r>
        <w:rPr>
          <w:rFonts w:ascii="Arial" w:hAnsi="Arial" w:cs="Arial"/>
        </w:rPr>
        <w:t xml:space="preserve">Compliance with publicity requirements. Copies of all publicity material will be retained to demonstrate the correct use. </w:t>
      </w:r>
    </w:p>
    <w:p xmlns:wp14="http://schemas.microsoft.com/office/word/2010/wordml" w:rsidRPr="00980605" w:rsidR="008D2F72" w:rsidP="00980605" w:rsidRDefault="008D2F72" w14:paraId="000E7665" wp14:textId="77777777">
      <w:pPr>
        <w:pStyle w:val="Default"/>
        <w:numPr>
          <w:ilvl w:val="0"/>
          <w:numId w:val="2"/>
        </w:numPr>
        <w:spacing w:line="276" w:lineRule="auto"/>
        <w:rPr>
          <w:rFonts w:ascii="Arial" w:hAnsi="Arial" w:cs="Arial"/>
        </w:rPr>
      </w:pPr>
      <w:r>
        <w:rPr>
          <w:rFonts w:ascii="Arial" w:hAnsi="Arial" w:cs="Arial"/>
        </w:rPr>
        <w:t xml:space="preserve">Compliance with equal opportunities and environmental sustainability requirements. </w:t>
      </w:r>
    </w:p>
    <w:p xmlns:wp14="http://schemas.microsoft.com/office/word/2010/wordml" w:rsidR="008D2F72" w:rsidRDefault="008D2F72" w14:paraId="205ADD21" wp14:textId="77777777">
      <w:pPr>
        <w:pStyle w:val="Default"/>
        <w:numPr>
          <w:ilvl w:val="0"/>
          <w:numId w:val="2"/>
        </w:numPr>
        <w:spacing w:line="276" w:lineRule="auto"/>
        <w:rPr>
          <w:rFonts w:ascii="Arial" w:hAnsi="Arial" w:cs="Arial"/>
        </w:rPr>
      </w:pPr>
      <w:r>
        <w:rPr>
          <w:rFonts w:ascii="Arial" w:hAnsi="Arial" w:cs="Arial"/>
        </w:rPr>
        <w:t xml:space="preserve">Documentary evidence substantiating the outputs and results declared in </w:t>
      </w:r>
      <w:r w:rsidR="00980605">
        <w:rPr>
          <w:rFonts w:ascii="Arial" w:hAnsi="Arial" w:cs="Arial"/>
        </w:rPr>
        <w:t>contracts</w:t>
      </w:r>
    </w:p>
    <w:p xmlns:wp14="http://schemas.microsoft.com/office/word/2010/wordml" w:rsidR="008D2F72" w:rsidRDefault="008D2F72" w14:paraId="02EB378F" wp14:textId="77777777">
      <w:pPr>
        <w:pStyle w:val="Default"/>
        <w:spacing w:line="276" w:lineRule="auto"/>
        <w:ind w:left="720"/>
        <w:rPr>
          <w:rFonts w:ascii="Arial" w:hAnsi="Arial" w:cs="Arial"/>
        </w:rPr>
      </w:pPr>
    </w:p>
    <w:p xmlns:wp14="http://schemas.microsoft.com/office/word/2010/wordml" w:rsidR="008D2F72" w:rsidRDefault="008D2F72" w14:paraId="4785875D" wp14:textId="77777777">
      <w:pPr>
        <w:pStyle w:val="Default"/>
        <w:spacing w:line="276" w:lineRule="auto"/>
        <w:rPr>
          <w:rFonts w:ascii="Arial" w:hAnsi="Arial" w:cs="Arial"/>
        </w:rPr>
      </w:pPr>
      <w:r>
        <w:rPr>
          <w:rFonts w:ascii="Arial" w:hAnsi="Arial" w:cs="Arial"/>
          <w:b/>
          <w:bCs/>
        </w:rPr>
        <w:t xml:space="preserve">Forms of Documentation </w:t>
      </w:r>
    </w:p>
    <w:p xmlns:wp14="http://schemas.microsoft.com/office/word/2010/wordml" w:rsidR="00B0603A" w:rsidP="00B0603A" w:rsidRDefault="00B0603A" w14:paraId="66F80A1F" wp14:textId="77777777">
      <w:pPr>
        <w:pStyle w:val="Default"/>
        <w:spacing w:line="276" w:lineRule="auto"/>
        <w:rPr>
          <w:rFonts w:ascii="Arial" w:hAnsi="Arial" w:cs="Arial"/>
        </w:rPr>
      </w:pPr>
      <w:r>
        <w:rPr>
          <w:rFonts w:ascii="Arial" w:hAnsi="Arial" w:cs="Arial"/>
        </w:rPr>
        <w:t xml:space="preserve">All documentation will be stored securely, some </w:t>
      </w:r>
      <w:r w:rsidR="008D2F72">
        <w:rPr>
          <w:rFonts w:ascii="Arial" w:hAnsi="Arial" w:cs="Arial"/>
        </w:rPr>
        <w:t xml:space="preserve">documentation will </w:t>
      </w:r>
      <w:r>
        <w:rPr>
          <w:rFonts w:ascii="Arial" w:hAnsi="Arial" w:cs="Arial"/>
        </w:rPr>
        <w:t>be kept as</w:t>
      </w:r>
      <w:r w:rsidR="008D2F72">
        <w:rPr>
          <w:rFonts w:ascii="Arial" w:hAnsi="Arial" w:cs="Arial"/>
        </w:rPr>
        <w:t xml:space="preserve"> paper copies and filed away in a secure place, </w:t>
      </w:r>
      <w:r>
        <w:rPr>
          <w:rFonts w:ascii="Arial" w:hAnsi="Arial" w:cs="Arial"/>
        </w:rPr>
        <w:t xml:space="preserve">online documents will be stored on an external drive and in </w:t>
      </w:r>
      <w:proofErr w:type="spellStart"/>
      <w:r>
        <w:rPr>
          <w:rFonts w:ascii="Arial" w:hAnsi="Arial" w:cs="Arial"/>
        </w:rPr>
        <w:t>Global’s</w:t>
      </w:r>
      <w:proofErr w:type="spellEnd"/>
      <w:r>
        <w:rPr>
          <w:rFonts w:ascii="Arial" w:hAnsi="Arial" w:cs="Arial"/>
        </w:rPr>
        <w:t xml:space="preserve"> secure Drop box. These are supported also with Cyber Essentials. </w:t>
      </w:r>
    </w:p>
    <w:p xmlns:wp14="http://schemas.microsoft.com/office/word/2010/wordml" w:rsidR="008E3010" w:rsidP="00B0603A" w:rsidRDefault="008D2F72" w14:paraId="0D8611E1" wp14:textId="77777777">
      <w:pPr>
        <w:pStyle w:val="Default"/>
        <w:spacing w:line="276" w:lineRule="auto"/>
        <w:rPr>
          <w:rFonts w:ascii="Arial" w:hAnsi="Arial" w:cs="Arial"/>
        </w:rPr>
      </w:pPr>
      <w:r>
        <w:rPr>
          <w:rFonts w:ascii="Arial" w:hAnsi="Arial" w:cs="Arial"/>
        </w:rPr>
        <w:t>Each copy will be certified as conforming to the original document.</w:t>
      </w:r>
    </w:p>
    <w:p xmlns:wp14="http://schemas.microsoft.com/office/word/2010/wordml" w:rsidRPr="008E3010" w:rsidR="008E3010" w:rsidP="008E3010" w:rsidRDefault="008E3010" w14:paraId="6A05A809" wp14:textId="1D1563D8">
      <w:pPr>
        <w:tabs>
          <w:tab w:val="left" w:pos="1305"/>
        </w:tabs>
      </w:pPr>
      <w:r>
        <w:tab/>
      </w:r>
      <w:r>
        <w:br/>
      </w:r>
      <w:r>
        <w:br/>
      </w:r>
      <w:r>
        <w:br/>
      </w:r>
      <w:r w:rsidR="503AC311">
        <w:rPr/>
        <w:t xml:space="preserve">                                                                                                                                                                        1</w:t>
      </w:r>
    </w:p>
    <w:sectPr w:rsidRPr="008E3010" w:rsidR="008E3010" w:rsidSect="008D2F72">
      <w:headerReference w:type="default" r:id="rId9"/>
      <w:footerReference w:type="default" r:id="rId10"/>
      <w:pgSz w:w="11906" w:h="16838" w:orient="portrait"/>
      <w:pgMar w:top="1440"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077AA" w:rsidRDefault="002077AA" w14:paraId="5A39BBE3" wp14:textId="7777777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xmlns:wp14="http://schemas.microsoft.com/office/word/2010/wordml" w:rsidR="002077AA" w:rsidRDefault="002077AA" w14:paraId="41C8F396" wp14:textId="7777777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0603A" w:rsidR="008D2F72" w:rsidP="004E3C21" w:rsidRDefault="004E3C21" w14:paraId="73586AAB" wp14:textId="77777777">
    <w:pPr>
      <w:pStyle w:val="Footer"/>
      <w:rPr>
        <w:lang w:val="en-GB"/>
      </w:rPr>
    </w:pPr>
    <w:r>
      <w:t>Revised 1/1</w:t>
    </w:r>
    <w:r w:rsidR="00B0603A">
      <w:rPr>
        <w:lang w:val="en-GB"/>
      </w:rPr>
      <w:t>1</w:t>
    </w:r>
    <w:r>
      <w:t>/</w:t>
    </w:r>
    <w:r w:rsidR="00B0603A">
      <w:rPr>
        <w:lang w:val="en-GB"/>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077AA" w:rsidRDefault="002077AA" w14:paraId="72A3D3EC" wp14:textId="7777777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xmlns:wp14="http://schemas.microsoft.com/office/word/2010/wordml" w:rsidR="002077AA" w:rsidRDefault="002077AA" w14:paraId="0D0B940D" wp14:textId="7777777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980605" w:rsidRDefault="00B92BFE" w14:paraId="3C4B4A16" wp14:textId="77777777">
    <w:pPr>
      <w:pStyle w:val="Header"/>
    </w:pPr>
    <w:r>
      <w:rPr>
        <w:noProof/>
      </w:rPr>
      <w:drawing>
        <wp:anchor xmlns:wp14="http://schemas.microsoft.com/office/word/2010/wordprocessingDrawing" distT="0" distB="0" distL="114300" distR="114300" simplePos="0" relativeHeight="251657728" behindDoc="1" locked="0" layoutInCell="1" allowOverlap="1" wp14:anchorId="055DEAE4" wp14:editId="7777777">
          <wp:simplePos x="0" y="0"/>
          <wp:positionH relativeFrom="column">
            <wp:posOffset>-685800</wp:posOffset>
          </wp:positionH>
          <wp:positionV relativeFrom="paragraph">
            <wp:posOffset>-314325</wp:posOffset>
          </wp:positionV>
          <wp:extent cx="962025" cy="952500"/>
          <wp:effectExtent l="0" t="0" r="0" b="0"/>
          <wp:wrapTight wrapText="bothSides">
            <wp:wrapPolygon edited="0">
              <wp:start x="0" y="0"/>
              <wp:lineTo x="0" y="21168"/>
              <wp:lineTo x="21386" y="21168"/>
              <wp:lineTo x="21386"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E72"/>
    <w:multiLevelType w:val="hybridMultilevel"/>
    <w:tmpl w:val="727ECDC8"/>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 w15:restartNumberingAfterBreak="0">
    <w:nsid w:val="2E2D3B62"/>
    <w:multiLevelType w:val="hybridMultilevel"/>
    <w:tmpl w:val="AB9270D0"/>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num w:numId="1" w16cid:durableId="1944996563">
    <w:abstractNumId w:val="1"/>
  </w:num>
  <w:num w:numId="2" w16cid:durableId="10287223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72"/>
    <w:rsid w:val="00044058"/>
    <w:rsid w:val="000B6129"/>
    <w:rsid w:val="002077AA"/>
    <w:rsid w:val="004E3C21"/>
    <w:rsid w:val="00623CD6"/>
    <w:rsid w:val="0083427F"/>
    <w:rsid w:val="008D2F72"/>
    <w:rsid w:val="008E3010"/>
    <w:rsid w:val="00980605"/>
    <w:rsid w:val="00AF607C"/>
    <w:rsid w:val="00B0603A"/>
    <w:rsid w:val="00B92BFE"/>
    <w:rsid w:val="00BF367B"/>
    <w:rsid w:val="00FB41A6"/>
    <w:rsid w:val="503AC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06C6870"/>
  <w15:chartTrackingRefBased/>
  <w15:docId w15:val="{D549E4A5-1EBA-43A0-AEAF-939E59BB9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27F"/>
    <w:pPr>
      <w:spacing w:after="200" w:line="276" w:lineRule="auto"/>
    </w:pPr>
    <w:rPr>
      <w:rFonts w:cs="Calibri"/>
      <w:sz w:val="22"/>
      <w:szCs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uiPriority w:val="99"/>
    <w:rsid w:val="0083427F"/>
    <w:pPr>
      <w:autoSpaceDE w:val="0"/>
      <w:autoSpaceDN w:val="0"/>
      <w:adjustRightInd w:val="0"/>
    </w:pPr>
    <w:rPr>
      <w:rFonts w:ascii="Georgia" w:hAnsi="Georgia" w:cs="Georgia"/>
      <w:color w:val="000000"/>
      <w:sz w:val="24"/>
      <w:szCs w:val="24"/>
      <w:lang w:eastAsia="en-GB"/>
    </w:rPr>
  </w:style>
  <w:style w:type="paragraph" w:styleId="Header">
    <w:name w:val="header"/>
    <w:basedOn w:val="Normal"/>
    <w:link w:val="HeaderChar"/>
    <w:uiPriority w:val="99"/>
    <w:rsid w:val="0083427F"/>
    <w:pPr>
      <w:tabs>
        <w:tab w:val="center" w:pos="4513"/>
        <w:tab w:val="right" w:pos="9026"/>
      </w:tabs>
      <w:spacing w:after="0" w:line="240" w:lineRule="auto"/>
    </w:pPr>
    <w:rPr>
      <w:rFonts w:ascii="Times New Roman" w:hAnsi="Times New Roman" w:cs="Times New Roman"/>
      <w:sz w:val="20"/>
      <w:szCs w:val="20"/>
      <w:lang w:val="x-none" w:eastAsia="x-none"/>
    </w:rPr>
  </w:style>
  <w:style w:type="character" w:styleId="HeaderChar" w:customStyle="1">
    <w:name w:val="Header Char"/>
    <w:link w:val="Header"/>
    <w:uiPriority w:val="99"/>
    <w:rsid w:val="0083427F"/>
    <w:rPr>
      <w:rFonts w:ascii="Times New Roman" w:hAnsi="Times New Roman" w:cs="Times New Roman"/>
    </w:rPr>
  </w:style>
  <w:style w:type="paragraph" w:styleId="Footer">
    <w:name w:val="footer"/>
    <w:basedOn w:val="Normal"/>
    <w:link w:val="FooterChar"/>
    <w:uiPriority w:val="99"/>
    <w:rsid w:val="0083427F"/>
    <w:pPr>
      <w:tabs>
        <w:tab w:val="center" w:pos="4513"/>
        <w:tab w:val="right" w:pos="9026"/>
      </w:tabs>
      <w:spacing w:after="0" w:line="240" w:lineRule="auto"/>
    </w:pPr>
    <w:rPr>
      <w:rFonts w:ascii="Times New Roman" w:hAnsi="Times New Roman" w:cs="Times New Roman"/>
      <w:sz w:val="20"/>
      <w:szCs w:val="20"/>
      <w:lang w:val="x-none" w:eastAsia="x-none"/>
    </w:rPr>
  </w:style>
  <w:style w:type="character" w:styleId="FooterChar" w:customStyle="1">
    <w:name w:val="Footer Char"/>
    <w:link w:val="Footer"/>
    <w:uiPriority w:val="99"/>
    <w:rsid w:val="0083427F"/>
    <w:rPr>
      <w:rFonts w:ascii="Times New Roman" w:hAnsi="Times New Roman" w:cs="Times New Roman"/>
    </w:rPr>
  </w:style>
  <w:style w:type="paragraph" w:styleId="BalloonText">
    <w:name w:val="Balloon Text"/>
    <w:basedOn w:val="Normal"/>
    <w:link w:val="BalloonTextChar"/>
    <w:uiPriority w:val="99"/>
    <w:rsid w:val="0083427F"/>
    <w:pPr>
      <w:spacing w:after="0" w:line="240" w:lineRule="auto"/>
    </w:pPr>
    <w:rPr>
      <w:rFonts w:ascii="Tahoma" w:hAnsi="Tahoma" w:cs="Times New Roman"/>
      <w:sz w:val="16"/>
      <w:szCs w:val="16"/>
      <w:lang w:val="x-none" w:eastAsia="x-none"/>
    </w:rPr>
  </w:style>
  <w:style w:type="character" w:styleId="BalloonTextChar" w:customStyle="1">
    <w:name w:val="Balloon Text Char"/>
    <w:link w:val="BalloonText"/>
    <w:uiPriority w:val="99"/>
    <w:rsid w:val="00834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FA206-1D0D-475B-88DA-D4134FA5214B}">
  <ds:schemaRefs>
    <ds:schemaRef ds:uri="http://schemas.microsoft.com/sharepoint/v3/contenttype/forms"/>
  </ds:schemaRefs>
</ds:datastoreItem>
</file>

<file path=customXml/itemProps2.xml><?xml version="1.0" encoding="utf-8"?>
<ds:datastoreItem xmlns:ds="http://schemas.openxmlformats.org/officeDocument/2006/customXml" ds:itemID="{1950FEA2-BBC1-42B3-A228-8A6637DD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aab-4fa0-490f-b6b5-bccf5fc689b8"/>
    <ds:schemaRef ds:uri="919a0d70-99a8-47ab-9bc1-9ac7c1921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dc:creator>
  <keywords/>
  <lastModifiedBy>Beth Allen</lastModifiedBy>
  <revision>3</revision>
  <dcterms:created xsi:type="dcterms:W3CDTF">2022-07-21T14:37:00.0000000Z</dcterms:created>
  <dcterms:modified xsi:type="dcterms:W3CDTF">2022-07-21T14:38:07.7304423Z</dcterms:modified>
</coreProperties>
</file>